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12A65" w14:textId="77777777" w:rsidR="004C13F0" w:rsidRPr="004C13F0" w:rsidRDefault="004C13F0" w:rsidP="004C13F0">
      <w:pPr>
        <w:spacing w:after="0" w:line="240" w:lineRule="auto"/>
        <w:ind w:left="78"/>
        <w:jc w:val="center"/>
        <w:rPr>
          <w:rFonts w:ascii="Times New Roman" w:hAnsi="Times New Roman"/>
          <w:sz w:val="24"/>
          <w:szCs w:val="24"/>
        </w:rPr>
      </w:pPr>
      <w:r w:rsidRPr="004C13F0">
        <w:rPr>
          <w:rFonts w:ascii="Verdana" w:hAnsi="Verdana"/>
          <w:b/>
          <w:bCs/>
          <w:color w:val="000000"/>
          <w:sz w:val="20"/>
          <w:szCs w:val="20"/>
        </w:rPr>
        <w:t>GENEL VEKÂLETNAME</w:t>
      </w:r>
    </w:p>
    <w:p w14:paraId="54741CE3" w14:textId="77777777" w:rsidR="004C13F0" w:rsidRPr="004C13F0" w:rsidRDefault="004C13F0" w:rsidP="004C13F0">
      <w:pPr>
        <w:spacing w:after="0" w:line="240" w:lineRule="auto"/>
        <w:rPr>
          <w:rFonts w:ascii="Times New Roman" w:hAnsi="Times New Roman"/>
          <w:sz w:val="24"/>
          <w:szCs w:val="24"/>
        </w:rPr>
      </w:pPr>
    </w:p>
    <w:p w14:paraId="05851326" w14:textId="77777777" w:rsidR="004C13F0" w:rsidRPr="004C13F0" w:rsidRDefault="004C13F0" w:rsidP="004C13F0">
      <w:pPr>
        <w:spacing w:after="0" w:line="240" w:lineRule="auto"/>
        <w:ind w:left="78"/>
        <w:rPr>
          <w:rFonts w:ascii="Times New Roman" w:hAnsi="Times New Roman"/>
          <w:sz w:val="24"/>
          <w:szCs w:val="24"/>
        </w:rPr>
      </w:pPr>
      <w:r w:rsidRPr="004C13F0">
        <w:rPr>
          <w:rFonts w:ascii="Verdana" w:hAnsi="Verdana"/>
          <w:b/>
          <w:bCs/>
          <w:color w:val="000000"/>
          <w:sz w:val="20"/>
          <w:szCs w:val="20"/>
        </w:rPr>
        <w:t>VEKİL VE ADRESİ: ANKARA BAROSU AVUKATLARINDAN</w:t>
      </w:r>
    </w:p>
    <w:p w14:paraId="5D3C54BF" w14:textId="77777777" w:rsidR="004C13F0" w:rsidRPr="004C13F0" w:rsidRDefault="004C13F0" w:rsidP="004C13F0">
      <w:pPr>
        <w:spacing w:after="0" w:line="240" w:lineRule="auto"/>
        <w:ind w:left="78"/>
        <w:rPr>
          <w:rFonts w:ascii="Times New Roman" w:hAnsi="Times New Roman"/>
          <w:sz w:val="24"/>
          <w:szCs w:val="24"/>
        </w:rPr>
      </w:pPr>
      <w:r w:rsidRPr="004C13F0">
        <w:rPr>
          <w:rFonts w:ascii="Verdana" w:hAnsi="Verdana"/>
          <w:b/>
          <w:bCs/>
          <w:color w:val="000000"/>
          <w:sz w:val="20"/>
          <w:szCs w:val="20"/>
        </w:rPr>
        <w:t>1- AV. BURAK KOÇ – T.C KİMLİK NO:11518178990</w:t>
      </w:r>
    </w:p>
    <w:p w14:paraId="6E8C0936" w14:textId="77777777" w:rsidR="004C13F0" w:rsidRPr="004C13F0" w:rsidRDefault="004C13F0" w:rsidP="004C13F0">
      <w:pPr>
        <w:spacing w:after="0" w:line="240" w:lineRule="auto"/>
        <w:ind w:left="78"/>
        <w:rPr>
          <w:rFonts w:ascii="Times New Roman" w:hAnsi="Times New Roman"/>
          <w:sz w:val="24"/>
          <w:szCs w:val="24"/>
        </w:rPr>
      </w:pPr>
      <w:r w:rsidRPr="004C13F0">
        <w:rPr>
          <w:rFonts w:ascii="Verdana" w:hAnsi="Verdana"/>
          <w:b/>
          <w:bCs/>
          <w:color w:val="000000"/>
          <w:sz w:val="20"/>
          <w:szCs w:val="20"/>
        </w:rPr>
        <w:t> Çukurambar Mahallesi Muhsin Yazcıoğlu Caddesi 1480.Sok BESA Kule A blok No:10 ÇUKURAMBAR/ANKARA  </w:t>
      </w:r>
    </w:p>
    <w:p w14:paraId="20E02CE1" w14:textId="761BF136" w:rsidR="004C13F0" w:rsidRPr="004C13F0" w:rsidRDefault="0030649F" w:rsidP="004C13F0">
      <w:pPr>
        <w:spacing w:after="0" w:line="240" w:lineRule="auto"/>
        <w:ind w:left="78"/>
        <w:rPr>
          <w:rFonts w:ascii="Times New Roman" w:hAnsi="Times New Roman"/>
          <w:sz w:val="24"/>
          <w:szCs w:val="24"/>
        </w:rPr>
      </w:pPr>
      <w:r>
        <w:rPr>
          <w:rFonts w:ascii="Verdana" w:hAnsi="Verdana"/>
          <w:b/>
          <w:bCs/>
          <w:color w:val="000000"/>
          <w:sz w:val="20"/>
          <w:szCs w:val="20"/>
        </w:rPr>
        <w:t>2</w:t>
      </w:r>
      <w:r w:rsidR="004C13F0" w:rsidRPr="004C13F0">
        <w:rPr>
          <w:rFonts w:ascii="Verdana" w:hAnsi="Verdana"/>
          <w:b/>
          <w:bCs/>
          <w:color w:val="000000"/>
          <w:sz w:val="20"/>
          <w:szCs w:val="20"/>
        </w:rPr>
        <w:t>-Av. Murat BAŞ – T.C KİMLİK NO: 65416294658 – Aynı Adres</w:t>
      </w:r>
    </w:p>
    <w:p w14:paraId="5E62C499" w14:textId="3F78D9E6" w:rsidR="004C13F0" w:rsidRPr="004C13F0" w:rsidRDefault="0030649F" w:rsidP="004C13F0">
      <w:pPr>
        <w:spacing w:after="0" w:line="240" w:lineRule="auto"/>
        <w:ind w:left="78"/>
        <w:rPr>
          <w:rFonts w:ascii="Times New Roman" w:hAnsi="Times New Roman"/>
          <w:sz w:val="24"/>
          <w:szCs w:val="24"/>
        </w:rPr>
      </w:pPr>
      <w:r>
        <w:rPr>
          <w:rFonts w:ascii="Verdana" w:hAnsi="Verdana"/>
          <w:b/>
          <w:bCs/>
          <w:color w:val="000000"/>
          <w:sz w:val="20"/>
          <w:szCs w:val="20"/>
        </w:rPr>
        <w:t>3</w:t>
      </w:r>
      <w:r w:rsidR="004C13F0" w:rsidRPr="004C13F0">
        <w:rPr>
          <w:rFonts w:ascii="Verdana" w:hAnsi="Verdana"/>
          <w:b/>
          <w:bCs/>
          <w:color w:val="000000"/>
          <w:sz w:val="20"/>
          <w:szCs w:val="20"/>
        </w:rPr>
        <w:t>- Av. Muhammed Ali KOÇ- T.c Kimlik NO: 11329185224-Aynı adres</w:t>
      </w:r>
    </w:p>
    <w:p w14:paraId="0E1D15B9" w14:textId="74DFF414" w:rsidR="004C13F0" w:rsidRPr="004C13F0" w:rsidRDefault="0030649F" w:rsidP="004C13F0">
      <w:pPr>
        <w:spacing w:after="0" w:line="240" w:lineRule="auto"/>
        <w:ind w:left="78"/>
        <w:rPr>
          <w:rFonts w:ascii="Times New Roman" w:hAnsi="Times New Roman"/>
          <w:sz w:val="24"/>
          <w:szCs w:val="24"/>
        </w:rPr>
      </w:pPr>
      <w:r>
        <w:rPr>
          <w:rFonts w:ascii="Verdana" w:hAnsi="Verdana"/>
          <w:b/>
          <w:bCs/>
          <w:color w:val="000000"/>
          <w:sz w:val="20"/>
          <w:szCs w:val="20"/>
        </w:rPr>
        <w:t>4</w:t>
      </w:r>
      <w:r w:rsidR="004C13F0" w:rsidRPr="004C13F0">
        <w:rPr>
          <w:rFonts w:ascii="Verdana" w:hAnsi="Verdana"/>
          <w:b/>
          <w:bCs/>
          <w:color w:val="000000"/>
          <w:sz w:val="20"/>
          <w:szCs w:val="20"/>
        </w:rPr>
        <w:t>- Av. Elif Sümeyye KARA – T.c Kimlik No: 39382052574 – Aynı adres</w:t>
      </w:r>
    </w:p>
    <w:p w14:paraId="0CD72284" w14:textId="7510F7CA" w:rsidR="004C13F0" w:rsidRPr="004C13F0" w:rsidRDefault="0030649F" w:rsidP="004C13F0">
      <w:pPr>
        <w:spacing w:after="0" w:line="240" w:lineRule="auto"/>
        <w:ind w:left="78"/>
        <w:rPr>
          <w:rFonts w:ascii="Times New Roman" w:hAnsi="Times New Roman"/>
          <w:sz w:val="24"/>
          <w:szCs w:val="24"/>
        </w:rPr>
      </w:pPr>
      <w:r>
        <w:rPr>
          <w:rFonts w:ascii="Verdana" w:hAnsi="Verdana"/>
          <w:b/>
          <w:bCs/>
          <w:color w:val="000000"/>
          <w:sz w:val="20"/>
          <w:szCs w:val="20"/>
        </w:rPr>
        <w:t>5</w:t>
      </w:r>
      <w:r w:rsidR="004C13F0" w:rsidRPr="004C13F0">
        <w:rPr>
          <w:rFonts w:ascii="Verdana" w:hAnsi="Verdana"/>
          <w:b/>
          <w:bCs/>
          <w:color w:val="000000"/>
          <w:sz w:val="20"/>
          <w:szCs w:val="20"/>
        </w:rPr>
        <w:t>-Av. Büşra KARDAK – T.c Kimlik No: 13027128510 – Aynı adres</w:t>
      </w:r>
    </w:p>
    <w:p w14:paraId="292D5064" w14:textId="77777777" w:rsidR="007722E7" w:rsidRDefault="004C13F0" w:rsidP="004C13F0">
      <w:pPr>
        <w:spacing w:after="0" w:line="240" w:lineRule="auto"/>
        <w:ind w:left="78"/>
        <w:jc w:val="both"/>
        <w:rPr>
          <w:rFonts w:ascii="Arial" w:hAnsi="Arial" w:cs="Arial"/>
          <w:color w:val="000000"/>
          <w:sz w:val="20"/>
          <w:szCs w:val="20"/>
        </w:rPr>
      </w:pPr>
      <w:r w:rsidRPr="004C13F0">
        <w:rPr>
          <w:rFonts w:ascii="Arial" w:hAnsi="Arial" w:cs="Arial"/>
          <w:color w:val="000000"/>
          <w:sz w:val="20"/>
          <w:szCs w:val="20"/>
        </w:rPr>
        <w:tab/>
        <w:t xml:space="preserve">Leh ve aleyhimizde açılmış ve açılacak bilumum dava ve takiplerden dolayı Yurtdışı Konsoloslukları ve T.C. mahkemelerinin meclislerinin, daire ve kurumlarının her bölüm ve derecesinde her bölüm ve sağlık bakanlığı bünyesinde faaliyet gösteren hastanelerden epikriz, ameliyat ve heyet raporlarını almaya, tedavi gördüğü tüm hastanelerden evrakların tümünü ve tedavi evrakları ilgili hastane kayıtlarını (röntgen, raporlar v.s) istemeye, tarafımın sağlığı, gördüğüm tedavi ve muayene süreçleri de dahil geçirmiş olduğum kaza dolayısıyla tedavi gördüğüm tüm hastanelerdeki tedaviye ve sağlık sürecime dair tüm kayıtları istemeye ve bu verileri işlemeye açık muvafakatim mevcut olmakla birlikte, tüm SGK Kurumlarından evrak talep etmeye, SGK Kurumlarına adıma yapılacak ödenekler ile bağlanacak gelirler veya aylıkları için başvurmaya, bağlanan gelirler ve yapılan ödemeler ile ilgili bilgi istemeye, her şekilde temsile haklarımı korumaya, alternatif uyuşmazlık çözüm yollarına başvurmaya, sigorta tahkim sistemine müracaata, adıma arabuluculuk görüşmeleri yürütmeye, haklarımın temin, müdafaa ve muhafazası için uygun göreceği bütün muameleleri takip, tamamlama ve bitirme, yeniden dava açmağa, kendi imzası ile gereken dilekçe ve belgeleri yazıp ilgili olduğu daire ve kuruma vermeğe, adıma kişisel verilerimin işlenmesi için onay vermeye, ihtar keşidesine, tebliğ ve tebellüğe, ihtiyati ve icra haciz ve tedbir kararlarını almaya, koydurmaya ve kaldırmaya, kararların açıklanmasını ve düzeltilmesini istemeğe, temyizden vazgeçmeye, istinaftan ve temyiz kanun yollarından feragat etmeye Yargıtay, Danıştay ve diğer idari ve mali kaza ve kurumlarında temsile ve duruşma talebinde bulunmağa, karar düzeltilmesi ve yeniden yargılama talebinde bulunmağa, tanıkları dinletmeğe, yemin teklif kabul ve reddine, hakimleri ve katipleri redde ve şikayete, bilirkişi, muhasip, hakem tayin ve azline, keşif talebine raporlara itiraza, tespit yaptırmağa ihtarname ve protesto çekmeğe ve cevap vermeğe, ilamlar ve kararların tamamının uygulanmasını sağlamaya, duruşma dışı tutulmamı talep etmeye, benim dışımda devam edecek duruşmalara katılmaya, Türkiye Sigorta Reasürans Şirketleri Birliği, Güvence hesabı, Türkiye Motorlu Taşıt Bürosu T.C Başbakanlık Hazine Müsteşarlığı. Sigortacılık Genel Müdürlüğü, Türkiye Sigorta Ve Reasürans Şirketleri Birliği nezdinde talepte bulunmaya, davalar açmaya, davayı kabul ve redde, sulh ve ibraya, ahzu kabze, davadan feragate ve feragati davayı kabule, noterden mirasçılık belgesi almaya, </w:t>
      </w:r>
    </w:p>
    <w:p w14:paraId="4A71C426" w14:textId="60E86B55" w:rsidR="004C13F0" w:rsidRPr="004C13F0" w:rsidRDefault="007722E7" w:rsidP="004C13F0">
      <w:pPr>
        <w:spacing w:after="0" w:line="240" w:lineRule="auto"/>
        <w:ind w:left="78"/>
        <w:jc w:val="both"/>
        <w:rPr>
          <w:rFonts w:ascii="Times New Roman" w:hAnsi="Times New Roman"/>
          <w:sz w:val="24"/>
          <w:szCs w:val="24"/>
        </w:rPr>
      </w:pPr>
      <w:r>
        <w:rPr>
          <w:rFonts w:ascii="Arial" w:hAnsi="Arial" w:cs="Arial"/>
          <w:color w:val="000000"/>
          <w:sz w:val="20"/>
          <w:szCs w:val="20"/>
        </w:rPr>
        <w:t xml:space="preserve">nüfus kayıt örneği almaya, </w:t>
      </w:r>
      <w:r w:rsidR="004C13F0" w:rsidRPr="004C13F0">
        <w:rPr>
          <w:rFonts w:ascii="Arial" w:hAnsi="Arial" w:cs="Arial"/>
          <w:color w:val="000000"/>
          <w:sz w:val="20"/>
          <w:szCs w:val="20"/>
        </w:rPr>
        <w:t xml:space="preserve">münferiden başkalarını tevkil teşrik ve azle, sigorta şirketlerinden tahakkuk eden tazminatları tahsile, sigorta şirketlerince banka vasıtası ile yapılan ödemelerde tüm banka ve şubelerinden adıma yapılan ödemeleri tahsil etmeye, muvafakatname, ibraname imzalamaya, </w:t>
      </w:r>
      <w:r w:rsidR="004C13F0" w:rsidRPr="004C13F0">
        <w:rPr>
          <w:rFonts w:ascii="Arial" w:hAnsi="Arial" w:cs="Arial"/>
          <w:b/>
          <w:bCs/>
          <w:color w:val="000000"/>
          <w:sz w:val="20"/>
          <w:szCs w:val="20"/>
        </w:rPr>
        <w:t>KVKK kapsamında kişisel verilerimin işlenmesi için onay ve muvafakat vermeye</w:t>
      </w:r>
      <w:r w:rsidR="004C13F0" w:rsidRPr="004C13F0">
        <w:rPr>
          <w:rFonts w:ascii="Arial" w:hAnsi="Arial" w:cs="Arial"/>
          <w:color w:val="000000"/>
          <w:sz w:val="20"/>
          <w:szCs w:val="20"/>
        </w:rPr>
        <w:t xml:space="preserve">, mezun ve </w:t>
      </w:r>
      <w:r w:rsidR="004C13F0" w:rsidRPr="004C13F0">
        <w:rPr>
          <w:rFonts w:ascii="Arial" w:hAnsi="Arial" w:cs="Arial"/>
          <w:b/>
          <w:bCs/>
          <w:color w:val="000000"/>
          <w:sz w:val="20"/>
          <w:szCs w:val="20"/>
        </w:rPr>
        <w:t>tek başına veya birlikte</w:t>
      </w:r>
      <w:r w:rsidR="004C13F0" w:rsidRPr="004C13F0">
        <w:rPr>
          <w:rFonts w:ascii="Arial" w:hAnsi="Arial" w:cs="Arial"/>
          <w:color w:val="000000"/>
          <w:sz w:val="20"/>
          <w:szCs w:val="20"/>
        </w:rPr>
        <w:t xml:space="preserve"> yetkili olmak üzere tarafımızdan Ankara Barosu avukatlarından </w:t>
      </w:r>
      <w:r w:rsidR="004C13F0" w:rsidRPr="004C13F0">
        <w:rPr>
          <w:rFonts w:ascii="Arial" w:hAnsi="Arial" w:cs="Arial"/>
          <w:b/>
          <w:bCs/>
          <w:color w:val="000000"/>
          <w:sz w:val="20"/>
          <w:szCs w:val="20"/>
        </w:rPr>
        <w:t>Av. Burak KOÇ, Av. MURAT BAŞ,</w:t>
      </w:r>
      <w:r w:rsidR="0030649F">
        <w:rPr>
          <w:rFonts w:ascii="Arial" w:hAnsi="Arial" w:cs="Arial"/>
          <w:b/>
          <w:bCs/>
          <w:color w:val="000000"/>
          <w:sz w:val="20"/>
          <w:szCs w:val="20"/>
        </w:rPr>
        <w:t xml:space="preserve"> </w:t>
      </w:r>
      <w:r w:rsidR="004C13F0" w:rsidRPr="004C13F0">
        <w:rPr>
          <w:rFonts w:ascii="Verdana" w:hAnsi="Verdana"/>
          <w:b/>
          <w:bCs/>
          <w:color w:val="000000"/>
          <w:sz w:val="20"/>
          <w:szCs w:val="20"/>
        </w:rPr>
        <w:t xml:space="preserve">Av.Muhammed Ali KOÇ, Av.Elif Sümeyye KARA, Av. Büşra KARDAK </w:t>
      </w:r>
      <w:r w:rsidR="004C13F0" w:rsidRPr="004C13F0">
        <w:rPr>
          <w:rFonts w:ascii="Arial" w:hAnsi="Arial" w:cs="Arial"/>
          <w:color w:val="000000"/>
          <w:sz w:val="20"/>
          <w:szCs w:val="20"/>
        </w:rPr>
        <w:t>vekil tayin edildi.</w:t>
      </w:r>
    </w:p>
    <w:p w14:paraId="097ECC03" w14:textId="77777777" w:rsidR="004C13F0" w:rsidRPr="004C13F0" w:rsidRDefault="004C13F0" w:rsidP="004C13F0">
      <w:pPr>
        <w:spacing w:after="0" w:line="240" w:lineRule="auto"/>
        <w:ind w:left="78"/>
        <w:rPr>
          <w:rFonts w:ascii="Times New Roman" w:hAnsi="Times New Roman"/>
          <w:sz w:val="24"/>
          <w:szCs w:val="24"/>
        </w:rPr>
      </w:pPr>
      <w:r w:rsidRPr="004C13F0">
        <w:rPr>
          <w:rFonts w:ascii="Verdana" w:hAnsi="Verdana"/>
          <w:b/>
          <w:bCs/>
          <w:color w:val="000000"/>
          <w:sz w:val="20"/>
          <w:szCs w:val="20"/>
        </w:rPr>
        <w:t>Vekâlet verenler: </w:t>
      </w:r>
    </w:p>
    <w:p w14:paraId="60653946" w14:textId="77777777" w:rsidR="00CD10BA" w:rsidRDefault="00CD10BA"/>
    <w:sectPr w:rsidR="00CD10BA">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3F0"/>
    <w:rsid w:val="0030649F"/>
    <w:rsid w:val="003A2974"/>
    <w:rsid w:val="004C13F0"/>
    <w:rsid w:val="005579AB"/>
    <w:rsid w:val="007722E7"/>
    <w:rsid w:val="00B36E97"/>
    <w:rsid w:val="00CD10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8E9347"/>
  <w14:defaultImageDpi w14:val="0"/>
  <w15:docId w15:val="{D75AD1F2-3D83-42D4-85C7-2598BF91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C13F0"/>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VarsaylanParagrafYazTipi"/>
    <w:rsid w:val="004C13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1233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c:creator>
  <cp:keywords/>
  <dc:description/>
  <cp:lastModifiedBy>Sena</cp:lastModifiedBy>
  <cp:revision>4</cp:revision>
  <dcterms:created xsi:type="dcterms:W3CDTF">2021-11-23T07:56:00Z</dcterms:created>
  <dcterms:modified xsi:type="dcterms:W3CDTF">2022-05-06T13:26:00Z</dcterms:modified>
</cp:coreProperties>
</file>